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5980" w14:textId="77777777" w:rsidR="00EF7E43" w:rsidRPr="00645319" w:rsidRDefault="00EF7E43" w:rsidP="00EF7E43">
      <w:pPr>
        <w:jc w:val="center"/>
        <w:rPr>
          <w:b/>
          <w:sz w:val="24"/>
          <w:szCs w:val="24"/>
        </w:rPr>
      </w:pPr>
      <w:r w:rsidRPr="00645319">
        <w:rPr>
          <w:b/>
          <w:sz w:val="24"/>
          <w:szCs w:val="24"/>
        </w:rPr>
        <w:t xml:space="preserve">Структура условного обозначения </w:t>
      </w:r>
    </w:p>
    <w:tbl>
      <w:tblPr>
        <w:tblW w:w="1036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72"/>
        <w:gridCol w:w="671"/>
        <w:gridCol w:w="236"/>
        <w:gridCol w:w="240"/>
        <w:gridCol w:w="51"/>
        <w:gridCol w:w="236"/>
        <w:gridCol w:w="263"/>
        <w:gridCol w:w="36"/>
        <w:gridCol w:w="236"/>
        <w:gridCol w:w="272"/>
        <w:gridCol w:w="74"/>
        <w:gridCol w:w="162"/>
        <w:gridCol w:w="314"/>
        <w:gridCol w:w="17"/>
        <w:gridCol w:w="262"/>
        <w:gridCol w:w="278"/>
        <w:gridCol w:w="10"/>
        <w:gridCol w:w="226"/>
        <w:gridCol w:w="498"/>
        <w:gridCol w:w="237"/>
        <w:gridCol w:w="261"/>
        <w:gridCol w:w="236"/>
        <w:gridCol w:w="53"/>
        <w:gridCol w:w="15"/>
        <w:gridCol w:w="268"/>
        <w:gridCol w:w="4407"/>
        <w:gridCol w:w="432"/>
      </w:tblGrid>
      <w:tr w:rsidR="00EF7E43" w:rsidRPr="00645319" w14:paraId="1487B9A0" w14:textId="77777777" w:rsidTr="00352A9C">
        <w:trPr>
          <w:trHeight w:hRule="exact" w:val="473"/>
        </w:trPr>
        <w:tc>
          <w:tcPr>
            <w:tcW w:w="1043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7961F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 ЛЕ-3</w:t>
            </w:r>
          </w:p>
        </w:tc>
        <w:tc>
          <w:tcPr>
            <w:tcW w:w="476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B0DC4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EB66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8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A872D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476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4BAC9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567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2976D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ХХ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24" w:type="dxa"/>
            <w:gridSpan w:val="2"/>
            <w:vAlign w:val="center"/>
          </w:tcPr>
          <w:p w14:paraId="33C03F3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XXXX</w:t>
            </w:r>
          </w:p>
        </w:tc>
        <w:tc>
          <w:tcPr>
            <w:tcW w:w="237" w:type="dxa"/>
            <w:vAlign w:val="center"/>
          </w:tcPr>
          <w:p w14:paraId="7144F9A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AD7C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 xml:space="preserve">   X</w:t>
            </w:r>
          </w:p>
        </w:tc>
        <w:tc>
          <w:tcPr>
            <w:tcW w:w="5107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A5ED2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F7E43" w:rsidRPr="00645319" w14:paraId="2B9CA539" w14:textId="77777777" w:rsidTr="00352A9C">
        <w:trPr>
          <w:gridAfter w:val="1"/>
          <w:wAfter w:w="432" w:type="dxa"/>
          <w:trHeight w:hRule="exact" w:val="160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8FB6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460174C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B139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5BABB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78D7BB8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743579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3D84BC7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283FBF7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0C04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1FC1B7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B5566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4AC0888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29E7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31C581D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14:paraId="0112C35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14:paraId="47DC96D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7494168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30ABC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163AEBC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Ток базовый /номинальный (максимальный)</w:t>
            </w:r>
          </w:p>
          <w:p w14:paraId="6D74F0B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1 – 5(10)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A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  <w:p w14:paraId="3A435CC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2 – 5(60)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A</w:t>
            </w:r>
          </w:p>
          <w:p w14:paraId="454AC5B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3 – 5(80)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A</w:t>
            </w:r>
          </w:p>
          <w:p w14:paraId="608FB04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4 – 5(100)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A</w:t>
            </w:r>
          </w:p>
          <w:p w14:paraId="036A99D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5 – 10(100)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A</w:t>
            </w:r>
          </w:p>
        </w:tc>
      </w:tr>
      <w:tr w:rsidR="00EF7E43" w:rsidRPr="00645319" w14:paraId="6DC51FB1" w14:textId="77777777" w:rsidTr="00352A9C">
        <w:trPr>
          <w:gridAfter w:val="1"/>
          <w:wAfter w:w="432" w:type="dxa"/>
          <w:trHeight w:hRule="exact" w:val="1416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7B469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1B4EC76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459A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309EC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3148383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A0B25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41E6040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30354D4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229E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6E7AF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FBC0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188D4D2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4DD1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243320C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14:paraId="587DA00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14:paraId="6671F52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3CD7B31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9FF2B5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0D2F61B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F7E43" w:rsidRPr="00645319" w14:paraId="7A075229" w14:textId="77777777" w:rsidTr="00352A9C">
        <w:trPr>
          <w:gridAfter w:val="1"/>
          <w:wAfter w:w="432" w:type="dxa"/>
          <w:trHeight w:hRule="exact" w:val="105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5DC48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2E4A742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6933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5BAFA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1D6D81F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1EB4D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6E0CA87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76A6FF6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19C2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F1C21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EDDE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0D844ED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0AEF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0BD45FE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</w:tcPr>
          <w:p w14:paraId="6D6F8FD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12" w:space="0" w:color="auto"/>
            </w:tcBorders>
          </w:tcPr>
          <w:p w14:paraId="6BEDCEB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D1F674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8CA7FF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6B9CDB4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Номинальное напряжение </w:t>
            </w:r>
          </w:p>
          <w:p w14:paraId="7B95593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1 – 3х57,7/100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V</w:t>
            </w:r>
          </w:p>
          <w:p w14:paraId="2B8C306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2 – 3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230/400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V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  <w:p w14:paraId="3C2AAE4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3 – 3</w:t>
            </w:r>
            <w:proofErr w:type="gramStart"/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(</w:t>
            </w:r>
            <w:proofErr w:type="gramEnd"/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120/208)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V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и 3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(230/400)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V</w:t>
            </w:r>
          </w:p>
          <w:p w14:paraId="4C6C83C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4 – 3</w:t>
            </w:r>
            <w:proofErr w:type="gramStart"/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(</w:t>
            </w:r>
            <w:proofErr w:type="gramEnd"/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57,7/100)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V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и 3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x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(230/400)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V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7E43" w:rsidRPr="00645319" w14:paraId="29EF51B3" w14:textId="77777777" w:rsidTr="00352A9C">
        <w:trPr>
          <w:gridAfter w:val="1"/>
          <w:wAfter w:w="432" w:type="dxa"/>
          <w:trHeight w:hRule="exact" w:val="1171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E7E0F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2BAD1C5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54EE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510C8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2D5B30C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6AF49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08355A5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01D6574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FED3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79BC1A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010E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09748E5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44F3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09E05EC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</w:tcPr>
          <w:p w14:paraId="7FA1CC8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7D30C3D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2D5022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C0EBF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1429FD8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585CB0F8" w14:textId="77777777" w:rsidTr="00352A9C">
        <w:trPr>
          <w:gridAfter w:val="1"/>
          <w:wAfter w:w="432" w:type="dxa"/>
          <w:trHeight w:hRule="exact" w:val="107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E01F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633E349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73CF0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9DB3C4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7AA3603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AF905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32427DB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3BDE340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E696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A9F4A9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E8F4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4FCC592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4573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</w:tcBorders>
            <w:shd w:val="clear" w:color="auto" w:fill="auto"/>
          </w:tcPr>
          <w:p w14:paraId="091318C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</w:tcPr>
          <w:p w14:paraId="3CAB23F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</w:tcPr>
          <w:p w14:paraId="0C8EF2F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14:paraId="630B2DA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EE3C75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43636D1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49B7258E" w14:textId="77777777" w:rsidTr="00352A9C">
        <w:trPr>
          <w:gridAfter w:val="1"/>
          <w:wAfter w:w="432" w:type="dxa"/>
          <w:trHeight w:hRule="exact" w:val="138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DFAF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08921D5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C683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7B82A5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3F3CB28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698DE7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019B991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494D6FC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636B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2E788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2AFA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03A986F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AC724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A8C38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left w:val="nil"/>
              <w:bottom w:val="single" w:sz="12" w:space="0" w:color="auto"/>
            </w:tcBorders>
          </w:tcPr>
          <w:p w14:paraId="706181D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left w:val="nil"/>
              <w:bottom w:val="single" w:sz="12" w:space="0" w:color="auto"/>
              <w:right w:val="nil"/>
            </w:tcBorders>
          </w:tcPr>
          <w:p w14:paraId="67BFA5C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E47501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0D8F7F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vAlign w:val="center"/>
          </w:tcPr>
          <w:p w14:paraId="2EADCEF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Дополнительные опции:</w:t>
            </w:r>
          </w:p>
          <w:p w14:paraId="5CE9CCD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B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подсветка ЖКИ;</w:t>
            </w:r>
          </w:p>
          <w:p w14:paraId="10636E2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S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электронная пломба крышки клеммной колодки;</w:t>
            </w:r>
          </w:p>
          <w:p w14:paraId="5184B9A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С – реле отключения нагрузки;</w:t>
            </w:r>
          </w:p>
          <w:p w14:paraId="6BD361C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P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вход подключения внешнего питания;</w:t>
            </w:r>
          </w:p>
          <w:p w14:paraId="275B2A3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М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 xml:space="preserve">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–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 xml:space="preserve">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датчик магнитного поля.</w:t>
            </w:r>
          </w:p>
          <w:p w14:paraId="6F707EA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EF7E43" w:rsidRPr="00645319" w14:paraId="2367C4EB" w14:textId="77777777" w:rsidTr="00352A9C">
        <w:trPr>
          <w:gridAfter w:val="1"/>
          <w:wAfter w:w="432" w:type="dxa"/>
          <w:trHeight w:hRule="exact" w:val="1743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8999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3A9A24D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4B2F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D2533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7ECE781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E2A70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7F2DD3A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1C1DF5B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8B9C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AD20D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21F3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shd w:val="clear" w:color="auto" w:fill="auto"/>
          </w:tcPr>
          <w:p w14:paraId="7403660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14:paraId="416E0DF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361AC93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3CA6594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54BC2D9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22E058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A96AF5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11D13EE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1A36DEF3" w14:textId="77777777" w:rsidTr="00352A9C">
        <w:trPr>
          <w:gridAfter w:val="1"/>
          <w:wAfter w:w="432" w:type="dxa"/>
          <w:trHeight w:hRule="exact" w:val="366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FA356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3FDF759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AE7B5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BEAAE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37AE070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4F6A9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43B9B3D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46344E4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AB4B6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978EAA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E53D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735D2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C8CF1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14:paraId="72BEB61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195BBA4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6F05819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4880B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57F2C8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4ADBD90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>Тип интерфейса: *</w:t>
            </w:r>
          </w:p>
          <w:p w14:paraId="6F23001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O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 – без интерфейса удалённого доступа</w:t>
            </w:r>
          </w:p>
          <w:p w14:paraId="2CC87FC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E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4 – интерфейс 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EIA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 485</w:t>
            </w:r>
          </w:p>
          <w:p w14:paraId="22DAB8F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E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2 – интерфейс 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EIA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 232</w:t>
            </w:r>
          </w:p>
          <w:p w14:paraId="3BF6434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RF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>Х** – радиомодем</w:t>
            </w:r>
          </w:p>
          <w:p w14:paraId="7180D8E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PL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Х** – 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PLC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 модем</w:t>
            </w:r>
          </w:p>
          <w:p w14:paraId="770F1B3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val="en-US" w:eastAsia="ru-RU"/>
              </w:rPr>
              <w:t>PLRF</w:t>
            </w:r>
            <w:r w:rsidRPr="00645319">
              <w:rPr>
                <w:rFonts w:ascii="Arial Narrow" w:eastAsia="TimesNewRoman" w:hAnsi="Arial Narrow" w:cs="TimesNewRoman"/>
                <w:sz w:val="20"/>
                <w:szCs w:val="20"/>
                <w:lang w:eastAsia="ru-RU"/>
              </w:rPr>
              <w:t xml:space="preserve"> – комбинированный модем</w:t>
            </w:r>
          </w:p>
          <w:p w14:paraId="1995123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GSM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Х** –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GSM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-модем</w:t>
            </w:r>
          </w:p>
          <w:p w14:paraId="06E9534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MB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интерфейс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M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-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Bus</w:t>
            </w:r>
          </w:p>
          <w:p w14:paraId="402B94B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ETH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Ethernet</w:t>
            </w:r>
          </w:p>
          <w:p w14:paraId="62F521D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WF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WiFi</w:t>
            </w:r>
            <w:proofErr w:type="spellEnd"/>
          </w:p>
          <w:p w14:paraId="712054D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  <w:p w14:paraId="006412E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Если в счетчике 2 или более интерфейсов, то они указываются через точку.</w:t>
            </w:r>
          </w:p>
        </w:tc>
      </w:tr>
      <w:tr w:rsidR="00EF7E43" w:rsidRPr="00645319" w14:paraId="6B23231C" w14:textId="77777777" w:rsidTr="00352A9C">
        <w:trPr>
          <w:gridAfter w:val="1"/>
          <w:wAfter w:w="432" w:type="dxa"/>
          <w:trHeight w:hRule="exact" w:val="3007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3C36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7F3B43C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4DA2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252CDF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0DB31EA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AB6B1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6A3858A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0EAEC05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574C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2D4EA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shd w:val="clear" w:color="auto" w:fill="auto"/>
            <w:noWrap/>
            <w:vAlign w:val="center"/>
          </w:tcPr>
          <w:p w14:paraId="582F597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</w:tcPr>
          <w:p w14:paraId="2B894E8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957DE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7B0B2AD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7676FE2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4E00F0D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2342E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4C9EAD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5141FA1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201ADE5F" w14:textId="77777777" w:rsidTr="00352A9C">
        <w:trPr>
          <w:gridAfter w:val="1"/>
          <w:wAfter w:w="432" w:type="dxa"/>
          <w:trHeight w:hRule="exact" w:val="248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6C73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2515149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3EAF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1A57E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1CAB260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DE2CE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226DCF1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69AEADA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8A2A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94C95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FD055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</w:tcPr>
          <w:p w14:paraId="59C3BD2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3CE22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14:paraId="4BBDC41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4A18AE3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2FDFC06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5E6170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0D291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2EEDA21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Вид измеряемой энергии:</w:t>
            </w:r>
          </w:p>
          <w:p w14:paraId="6D6FD3D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А – активная;</w:t>
            </w:r>
          </w:p>
          <w:p w14:paraId="761F0BF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AR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– активная и реактивная</w:t>
            </w:r>
          </w:p>
        </w:tc>
      </w:tr>
      <w:tr w:rsidR="00EF7E43" w:rsidRPr="00645319" w14:paraId="3C8B8FEA" w14:textId="77777777" w:rsidTr="00352A9C">
        <w:trPr>
          <w:gridAfter w:val="1"/>
          <w:wAfter w:w="432" w:type="dxa"/>
          <w:trHeight w:hRule="exact" w:val="885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D19BA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214E52C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9893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A1A0F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1DA87D4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DB791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75C249B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</w:tcPr>
          <w:p w14:paraId="3991E45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14:paraId="2CF0C92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C627D5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6F631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</w:tcPr>
          <w:p w14:paraId="21389C0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C6A75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470F671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34F1A73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35A8604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82CE0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269F8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34C31F1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4FB7AC6B" w14:textId="77777777" w:rsidTr="00352A9C">
        <w:trPr>
          <w:gridAfter w:val="1"/>
          <w:wAfter w:w="432" w:type="dxa"/>
          <w:trHeight w:hRule="exact" w:val="111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CDB7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5B1BA3A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1B4C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60125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21ACD00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B655E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5709FD7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EB9B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38883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CF5A5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C873D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</w:tcPr>
          <w:p w14:paraId="31111BE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695A0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14:paraId="7CB0370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0F3B077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669B366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83E2A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D9A8EC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6D6398F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Класс точности:</w:t>
            </w:r>
          </w:p>
          <w:p w14:paraId="20EF480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0.5 – класс 0,5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S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по ГОСТ 31819.22</w:t>
            </w:r>
          </w:p>
          <w:p w14:paraId="16AB967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1.0 – класс 1 по ГОСТ 31819.21</w:t>
            </w:r>
          </w:p>
        </w:tc>
      </w:tr>
      <w:tr w:rsidR="00EF7E43" w:rsidRPr="00645319" w14:paraId="6F791D74" w14:textId="77777777" w:rsidTr="00352A9C">
        <w:trPr>
          <w:gridAfter w:val="1"/>
          <w:wAfter w:w="432" w:type="dxa"/>
          <w:trHeight w:hRule="exact" w:val="662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E5B4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42E003B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C40C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4EDBD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0A54285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9B45C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34D1A0E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</w:tcPr>
          <w:p w14:paraId="691709D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E29A3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41E5A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14E73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</w:tcPr>
          <w:p w14:paraId="7AF6890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F4F61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7692A58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72E4201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34AF6D6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0566B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F42EAF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753E3B6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2468031F" w14:textId="77777777" w:rsidTr="00352A9C">
        <w:trPr>
          <w:gridAfter w:val="1"/>
          <w:wAfter w:w="432" w:type="dxa"/>
          <w:trHeight w:hRule="exact" w:val="280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BD8E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086D408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16BB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9EEC5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33DD34F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4601D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0C220C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</w:tcPr>
          <w:p w14:paraId="726F38B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DEE16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7AE7A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155EA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</w:tcPr>
          <w:p w14:paraId="30DC67C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874CD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14:paraId="6B9A8E8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235A5EA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5CEF157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B16A74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1B579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26FBC95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Номер модели счетчика</w:t>
            </w:r>
          </w:p>
        </w:tc>
      </w:tr>
      <w:tr w:rsidR="00EF7E43" w:rsidRPr="00645319" w14:paraId="6BF33B42" w14:textId="77777777" w:rsidTr="00352A9C">
        <w:trPr>
          <w:gridAfter w:val="1"/>
          <w:wAfter w:w="432" w:type="dxa"/>
          <w:trHeight w:hRule="exact" w:val="270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C810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22FF797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35E0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9A7121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DF2E93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EA925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3FDE57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</w:tcPr>
          <w:p w14:paraId="7E58941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36275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9057D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87FE5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</w:tcPr>
          <w:p w14:paraId="03356B3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5F9A8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75B86D6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3F4943D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78BD211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AAC5FB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1E0542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66086AB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1AE14111" w14:textId="77777777" w:rsidTr="00352A9C">
        <w:trPr>
          <w:gridAfter w:val="1"/>
          <w:wAfter w:w="432" w:type="dxa"/>
          <w:trHeight w:hRule="exact" w:val="174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53D1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2E74E38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49CC5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303F8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502F54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D88F56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A3AF18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</w:tcPr>
          <w:p w14:paraId="025130D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CBB60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512B8B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44CEE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</w:tcPr>
          <w:p w14:paraId="3CC20A8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1B714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14:paraId="66D68C0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4FC61E7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7E8A963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B27D0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B741BF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4060933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Тип корпуса</w:t>
            </w:r>
          </w:p>
          <w:p w14:paraId="53FC745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P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- для крепления винтами на плоскую поверхность;</w:t>
            </w:r>
          </w:p>
          <w:p w14:paraId="1707A21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D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 xml:space="preserve"> - для крепления на 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val="en-US" w:eastAsia="ru-RU"/>
              </w:rPr>
              <w:t>DIN</w:t>
            </w: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-рейку</w:t>
            </w:r>
          </w:p>
        </w:tc>
      </w:tr>
      <w:tr w:rsidR="00EF7E43" w:rsidRPr="00645319" w14:paraId="5789DE0E" w14:textId="77777777" w:rsidTr="00352A9C">
        <w:trPr>
          <w:gridAfter w:val="1"/>
          <w:wAfter w:w="432" w:type="dxa"/>
          <w:trHeight w:hRule="exact" w:val="683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9E95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shd w:val="clear" w:color="auto" w:fill="auto"/>
          </w:tcPr>
          <w:p w14:paraId="1BC88E7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80EFE8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246F52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2736D17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0EEAB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050686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</w:tcPr>
          <w:p w14:paraId="67C2B23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3B4CD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50050D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2A156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</w:tcPr>
          <w:p w14:paraId="0185083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97CA3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4535835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30FC5A0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5C15911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6BBFB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A7080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34EBDCF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  <w:tr w:rsidR="00EF7E43" w:rsidRPr="00645319" w14:paraId="59021A5B" w14:textId="77777777" w:rsidTr="00352A9C">
        <w:trPr>
          <w:gridAfter w:val="1"/>
          <w:wAfter w:w="432" w:type="dxa"/>
          <w:trHeight w:hRule="exact" w:val="275"/>
        </w:trPr>
        <w:tc>
          <w:tcPr>
            <w:tcW w:w="3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89A7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EBEB0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A547A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5BAF47C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14:paraId="00422E0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5EBF15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795B48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</w:tcPr>
          <w:p w14:paraId="553B69C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56F7D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6E3A6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C2AE8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</w:tcPr>
          <w:p w14:paraId="74AF0EB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D57FB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14:paraId="6B91708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4596341F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14:paraId="2E5A5DB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BC9B76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48EC62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 w:val="restart"/>
            <w:shd w:val="clear" w:color="auto" w:fill="auto"/>
            <w:noWrap/>
            <w:vAlign w:val="center"/>
          </w:tcPr>
          <w:p w14:paraId="5454EC8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  <w:r w:rsidRPr="00645319"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  <w:t>Тип счетчика</w:t>
            </w:r>
          </w:p>
        </w:tc>
      </w:tr>
      <w:tr w:rsidR="00EF7E43" w:rsidRPr="00645319" w14:paraId="2E002ED0" w14:textId="77777777" w:rsidTr="00352A9C">
        <w:trPr>
          <w:gridAfter w:val="1"/>
          <w:wAfter w:w="432" w:type="dxa"/>
          <w:trHeight w:hRule="exact" w:val="280"/>
        </w:trPr>
        <w:tc>
          <w:tcPr>
            <w:tcW w:w="372" w:type="dxa"/>
            <w:shd w:val="clear" w:color="auto" w:fill="auto"/>
            <w:noWrap/>
            <w:vAlign w:val="center"/>
          </w:tcPr>
          <w:p w14:paraId="40B9FAD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</w:tcPr>
          <w:p w14:paraId="39D7CAAA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86B21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86A6656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44E4A624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2C69610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7779543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</w:tcPr>
          <w:p w14:paraId="71A6270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34CCEE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A68AB9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24A0E5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</w:tcPr>
          <w:p w14:paraId="523D21D2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474AB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auto"/>
          </w:tcPr>
          <w:p w14:paraId="6009F54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79141B87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</w:tcPr>
          <w:p w14:paraId="13710FB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74BB1D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03B4D5B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shd w:val="clear" w:color="auto" w:fill="auto"/>
            <w:noWrap/>
            <w:vAlign w:val="center"/>
          </w:tcPr>
          <w:p w14:paraId="5E1385C8" w14:textId="77777777" w:rsidR="00EF7E43" w:rsidRPr="00645319" w:rsidRDefault="00EF7E43" w:rsidP="00352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 Narrow" w:eastAsia="TimesNewRoman" w:hAnsi="Arial Narrow" w:cs="Arial CYR"/>
                <w:b/>
                <w:sz w:val="20"/>
                <w:szCs w:val="20"/>
                <w:lang w:eastAsia="ru-RU"/>
              </w:rPr>
            </w:pPr>
          </w:p>
        </w:tc>
      </w:tr>
    </w:tbl>
    <w:p w14:paraId="58109D47" w14:textId="77777777" w:rsidR="00EF7E43" w:rsidRPr="00645319" w:rsidRDefault="00EF7E43" w:rsidP="00EF7E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textAlignment w:val="baseline"/>
        <w:rPr>
          <w:rFonts w:ascii="Calibri" w:eastAsia="TimesNewRoman" w:hAnsi="Calibri" w:cs="TimesNewRoman"/>
          <w:sz w:val="20"/>
          <w:szCs w:val="20"/>
          <w:lang w:eastAsia="ru-RU"/>
        </w:rPr>
      </w:pP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*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все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счетчики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оснащены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оптическим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портом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по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ГОСТ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IEC 61107.</w:t>
      </w:r>
    </w:p>
    <w:p w14:paraId="106EA415" w14:textId="77777777" w:rsidR="00EF7E43" w:rsidRPr="00645319" w:rsidRDefault="00EF7E43" w:rsidP="00EF7E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textAlignment w:val="baseline"/>
        <w:rPr>
          <w:rFonts w:ascii="TimesNewRoman" w:eastAsia="TimesNewRoman" w:hAnsi="Times New Roman" w:cs="TimesNewRoman"/>
          <w:sz w:val="20"/>
          <w:szCs w:val="20"/>
          <w:lang w:eastAsia="ru-RU"/>
        </w:rPr>
      </w:pP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** </w:t>
      </w:r>
      <w:r w:rsidRPr="00645319">
        <w:rPr>
          <w:rFonts w:ascii="Times New Roman" w:eastAsia="TimesNewRoman" w:hAnsi="Times New Roman" w:cs="TimesNewRoman"/>
          <w:sz w:val="20"/>
          <w:szCs w:val="20"/>
          <w:lang w:eastAsia="ru-RU"/>
        </w:rPr>
        <w:t>Х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-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исполнение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 xml:space="preserve"> 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модуля</w:t>
      </w:r>
      <w:r w:rsidRPr="00645319">
        <w:rPr>
          <w:rFonts w:ascii="TimesNewRoman" w:eastAsia="TimesNewRoman" w:hAnsi="Times New Roman" w:cs="TimesNewRoman"/>
          <w:sz w:val="20"/>
          <w:szCs w:val="20"/>
          <w:lang w:eastAsia="ru-RU"/>
        </w:rPr>
        <w:t>.</w:t>
      </w:r>
    </w:p>
    <w:p w14:paraId="7F9973B2" w14:textId="77777777" w:rsidR="00EF7E43" w:rsidRPr="00AD19ED" w:rsidRDefault="00EF7E43" w:rsidP="00EF7E43"/>
    <w:p w14:paraId="5184B8FB" w14:textId="77777777" w:rsidR="00D42BA1" w:rsidRDefault="00EF7E43"/>
    <w:sectPr w:rsidR="00D42BA1" w:rsidSect="00C80B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1B"/>
    <w:rsid w:val="0005001C"/>
    <w:rsid w:val="00093475"/>
    <w:rsid w:val="00230BF3"/>
    <w:rsid w:val="0027579B"/>
    <w:rsid w:val="003119F5"/>
    <w:rsid w:val="003C5041"/>
    <w:rsid w:val="004B6142"/>
    <w:rsid w:val="00503AEF"/>
    <w:rsid w:val="006B272D"/>
    <w:rsid w:val="007C07C9"/>
    <w:rsid w:val="00806162"/>
    <w:rsid w:val="00883A73"/>
    <w:rsid w:val="009E463D"/>
    <w:rsid w:val="00A97DA4"/>
    <w:rsid w:val="00AD5CB0"/>
    <w:rsid w:val="00AE643C"/>
    <w:rsid w:val="00B83E1B"/>
    <w:rsid w:val="00E45136"/>
    <w:rsid w:val="00E45F6D"/>
    <w:rsid w:val="00EF7E43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036E-CBAA-4023-BDFF-07B30E9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шулешко</dc:creator>
  <cp:keywords/>
  <dc:description/>
  <cp:lastModifiedBy>андрей шулешко</cp:lastModifiedBy>
  <cp:revision>2</cp:revision>
  <dcterms:created xsi:type="dcterms:W3CDTF">2018-09-26T18:58:00Z</dcterms:created>
  <dcterms:modified xsi:type="dcterms:W3CDTF">2018-09-26T18:58:00Z</dcterms:modified>
</cp:coreProperties>
</file>